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黑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黑体" w:eastAsia="方正小标宋简体" w:cs="方正小标宋简体"/>
          <w:b/>
          <w:bCs/>
          <w:sz w:val="44"/>
          <w:szCs w:val="44"/>
        </w:rPr>
        <w:t>黄山市徽城投资集团有限公司下属子公司招聘人员计划表</w:t>
      </w:r>
    </w:p>
    <w:p>
      <w:pPr>
        <w:spacing w:line="560" w:lineRule="exact"/>
        <w:jc w:val="center"/>
        <w:rPr>
          <w:rFonts w:ascii="方正小标宋简体" w:hAnsi="黑体" w:eastAsia="方正小标宋简体" w:cs="方正小标宋简体"/>
          <w:b/>
          <w:bCs/>
          <w:sz w:val="44"/>
          <w:szCs w:val="44"/>
        </w:rPr>
      </w:pPr>
    </w:p>
    <w:tbl>
      <w:tblPr>
        <w:tblStyle w:val="2"/>
        <w:tblW w:w="15464" w:type="dxa"/>
        <w:tblInd w:w="-712" w:type="dxa"/>
        <w:shd w:val="clear" w:color="auto" w:fill="FDFCF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1431"/>
        <w:gridCol w:w="1134"/>
        <w:gridCol w:w="1121"/>
        <w:gridCol w:w="709"/>
        <w:gridCol w:w="1348"/>
        <w:gridCol w:w="2054"/>
        <w:gridCol w:w="1417"/>
        <w:gridCol w:w="851"/>
        <w:gridCol w:w="1134"/>
        <w:gridCol w:w="3698"/>
      </w:tblGrid>
      <w:tr>
        <w:tblPrEx>
          <w:shd w:val="clear" w:color="auto" w:fill="FD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56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DFCFC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143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DFCFC"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部门/公司</w:t>
            </w:r>
          </w:p>
        </w:tc>
        <w:tc>
          <w:tcPr>
            <w:tcW w:w="113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招聘岗位</w:t>
            </w:r>
          </w:p>
        </w:tc>
        <w:tc>
          <w:tcPr>
            <w:tcW w:w="112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所属部门</w:t>
            </w:r>
          </w:p>
        </w:tc>
        <w:tc>
          <w:tcPr>
            <w:tcW w:w="709" w:type="dxa"/>
            <w:vMerge w:val="restart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人数</w:t>
            </w:r>
          </w:p>
        </w:tc>
        <w:tc>
          <w:tcPr>
            <w:tcW w:w="1348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招聘方式</w:t>
            </w:r>
          </w:p>
        </w:tc>
        <w:tc>
          <w:tcPr>
            <w:tcW w:w="432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招聘条件</w:t>
            </w:r>
          </w:p>
        </w:tc>
        <w:tc>
          <w:tcPr>
            <w:tcW w:w="113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DFCFC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考试方式</w:t>
            </w:r>
          </w:p>
        </w:tc>
        <w:tc>
          <w:tcPr>
            <w:tcW w:w="369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备注</w:t>
            </w:r>
          </w:p>
        </w:tc>
      </w:tr>
      <w:tr>
        <w:tblPrEx>
          <w:shd w:val="clear" w:color="auto" w:fill="FD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</w:tcPr>
          <w:p>
            <w:pPr>
              <w:rPr>
                <w:sz w:val="24"/>
              </w:rPr>
            </w:pPr>
          </w:p>
        </w:tc>
        <w:tc>
          <w:tcPr>
            <w:tcW w:w="1431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DFCFC"/>
          </w:tcPr>
          <w:p>
            <w:pPr>
              <w:rPr>
                <w:sz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2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DFCFC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4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专业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学历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年龄</w:t>
            </w:r>
          </w:p>
        </w:tc>
        <w:tc>
          <w:tcPr>
            <w:tcW w:w="113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9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</w:t>
            </w:r>
          </w:p>
        </w:tc>
        <w:tc>
          <w:tcPr>
            <w:tcW w:w="1431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旅发公司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景区讲解员</w:t>
            </w:r>
          </w:p>
        </w:tc>
        <w:tc>
          <w:tcPr>
            <w:tcW w:w="11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徽州古城景区和雄村  景区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5</w:t>
            </w:r>
          </w:p>
        </w:tc>
        <w:tc>
          <w:tcPr>
            <w:tcW w:w="1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面向社会</w:t>
            </w:r>
          </w:p>
        </w:tc>
        <w:tc>
          <w:tcPr>
            <w:tcW w:w="2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专业不限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高中及以上  学历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30</w:t>
            </w:r>
            <w:r>
              <w:rPr>
                <w:rFonts w:eastAsia="仿宋_GB2312"/>
                <w:szCs w:val="21"/>
              </w:rPr>
              <w:t>周岁以下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ind w:firstLine="105" w:firstLineChars="5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另行通知</w:t>
            </w:r>
          </w:p>
        </w:tc>
        <w:tc>
          <w:tcPr>
            <w:tcW w:w="36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1.</w:t>
            </w:r>
            <w:r>
              <w:rPr>
                <w:rFonts w:eastAsia="仿宋_GB2312"/>
                <w:szCs w:val="21"/>
              </w:rPr>
              <w:t>服务意识</w:t>
            </w:r>
            <w:r>
              <w:rPr>
                <w:rFonts w:hint="eastAsia" w:eastAsia="仿宋_GB2312"/>
                <w:szCs w:val="21"/>
              </w:rPr>
              <w:t>强</w:t>
            </w:r>
            <w:r>
              <w:rPr>
                <w:rFonts w:eastAsia="仿宋_GB2312"/>
                <w:szCs w:val="21"/>
              </w:rPr>
              <w:t>，</w:t>
            </w:r>
            <w:r>
              <w:rPr>
                <w:rFonts w:hint="eastAsia" w:eastAsia="仿宋_GB2312"/>
                <w:szCs w:val="21"/>
              </w:rPr>
              <w:t>亲和力较好；</w:t>
            </w:r>
          </w:p>
          <w:p>
            <w:pPr>
              <w:spacing w:line="28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2.普通话标准，具备较强的口表能力；</w:t>
            </w:r>
          </w:p>
          <w:p>
            <w:pPr>
              <w:spacing w:line="28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3.具有良好的应变能力，</w:t>
            </w:r>
            <w:r>
              <w:rPr>
                <w:rFonts w:eastAsia="仿宋_GB2312"/>
                <w:szCs w:val="21"/>
              </w:rPr>
              <w:t>有</w:t>
            </w:r>
            <w:r>
              <w:rPr>
                <w:rFonts w:hint="eastAsia" w:eastAsia="仿宋_GB2312"/>
                <w:szCs w:val="21"/>
              </w:rPr>
              <w:t>序</w:t>
            </w:r>
            <w:r>
              <w:rPr>
                <w:rFonts w:eastAsia="仿宋_GB2312"/>
                <w:szCs w:val="21"/>
              </w:rPr>
              <w:t>从容处理突发事件</w:t>
            </w:r>
            <w:r>
              <w:rPr>
                <w:rFonts w:hint="eastAsia" w:eastAsia="仿宋_GB2312"/>
                <w:szCs w:val="21"/>
              </w:rPr>
              <w:t>；</w:t>
            </w:r>
          </w:p>
          <w:p>
            <w:pPr>
              <w:spacing w:line="280" w:lineRule="exact"/>
              <w:jc w:val="left"/>
              <w:rPr>
                <w:rFonts w:eastAsia="仿宋_GB2312"/>
                <w:color w:val="FF0000"/>
                <w:szCs w:val="21"/>
              </w:rPr>
            </w:pPr>
            <w:r>
              <w:rPr>
                <w:rFonts w:hint="eastAsia" w:eastAsia="仿宋_GB2312"/>
                <w:color w:val="FF0000"/>
                <w:szCs w:val="21"/>
              </w:rPr>
              <w:t>4.具有A级（含A级）以上景区讲解工作经验1整年及以上的予以总成绩加2分；</w:t>
            </w:r>
          </w:p>
          <w:p>
            <w:pPr>
              <w:spacing w:line="28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color w:val="FF0000"/>
                <w:szCs w:val="21"/>
              </w:rPr>
              <w:t>5.持有国导证者予以总成绩加5分。</w:t>
            </w:r>
          </w:p>
        </w:tc>
      </w:tr>
      <w:tr>
        <w:tblPrEx>
          <w:shd w:val="clear" w:color="auto" w:fill="FD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</w:t>
            </w:r>
          </w:p>
        </w:tc>
        <w:tc>
          <w:tcPr>
            <w:tcW w:w="1431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景区演艺 人员</w:t>
            </w:r>
          </w:p>
        </w:tc>
        <w:tc>
          <w:tcPr>
            <w:tcW w:w="11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品牌推广 中心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</w:t>
            </w:r>
          </w:p>
        </w:tc>
        <w:tc>
          <w:tcPr>
            <w:tcW w:w="1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面向社会</w:t>
            </w:r>
          </w:p>
        </w:tc>
        <w:tc>
          <w:tcPr>
            <w:tcW w:w="2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专业不限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大专及以上学历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35周岁 以下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ind w:firstLine="105" w:firstLineChars="5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另行通知</w:t>
            </w:r>
          </w:p>
        </w:tc>
        <w:tc>
          <w:tcPr>
            <w:tcW w:w="36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1.具有1年及以上演艺相关经验；</w:t>
            </w:r>
          </w:p>
          <w:p>
            <w:pPr>
              <w:spacing w:line="28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2.具有较好的亲和力和较强的</w:t>
            </w:r>
            <w:r>
              <w:rPr>
                <w:rFonts w:eastAsia="仿宋_GB2312"/>
                <w:szCs w:val="21"/>
              </w:rPr>
              <w:t>服务意识</w:t>
            </w:r>
            <w:r>
              <w:rPr>
                <w:rFonts w:hint="eastAsia" w:eastAsia="仿宋_GB2312"/>
                <w:szCs w:val="21"/>
              </w:rPr>
              <w:t>；</w:t>
            </w:r>
          </w:p>
          <w:p>
            <w:pPr>
              <w:spacing w:line="28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color w:val="FF0000"/>
                <w:szCs w:val="21"/>
              </w:rPr>
              <w:t>3.具有国家级演员证书或乐器演奏相关证书者予以总成绩加5分（报考时需提供相关证明文件）。</w:t>
            </w:r>
          </w:p>
        </w:tc>
      </w:tr>
    </w:tbl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32"/>
          <w:szCs w:val="32"/>
        </w:rPr>
      </w:pPr>
    </w:p>
    <w:p/>
    <w:p>
      <w:pPr>
        <w:spacing w:line="560" w:lineRule="exact"/>
        <w:rPr>
          <w:rFonts w:asciiTheme="minorEastAsia" w:hAnsiTheme="minorEastAsia" w:eastAsiaTheme="minorEastAsia"/>
          <w:sz w:val="24"/>
        </w:rPr>
      </w:pPr>
    </w:p>
    <w:p>
      <w:pPr>
        <w:rPr>
          <w:rFonts w:asciiTheme="minorEastAsia" w:hAnsiTheme="minorEastAsia" w:eastAsiaTheme="minorEastAsia"/>
          <w:sz w:val="24"/>
        </w:rPr>
      </w:pPr>
    </w:p>
    <w:p>
      <w:bookmarkStart w:id="0" w:name="_GoBack"/>
      <w:bookmarkEnd w:id="0"/>
    </w:p>
    <w:sectPr>
      <w:pgSz w:w="16838" w:h="11906" w:orient="landscape"/>
      <w:pgMar w:top="1418" w:right="1418" w:bottom="1418" w:left="1531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390AD2"/>
    <w:rsid w:val="2B39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2021-07-13T07:30:00Z</dcterms:created>
  <dc:creator>万户网络</dc:creator>
  <cp:lastModifiedBy>万户网络</cp:lastModifiedBy>
  <dcterms:modified xsi:type="dcterms:W3CDTF">2021-07-13T07:30:34Z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303DC4B21CFD4E3EAA5835FBAAE3A47D</vt:lpwstr>
  </property>
</Properties>
</file>